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0" w:rsidRDefault="00EF04E0">
      <w:r>
        <w:t>от 26.11.2019</w:t>
      </w:r>
    </w:p>
    <w:p w:rsidR="00EF04E0" w:rsidRDefault="00EF04E0"/>
    <w:p w:rsidR="00EF04E0" w:rsidRDefault="00EF04E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F04E0" w:rsidRDefault="00EF04E0">
      <w:r>
        <w:t>Общество с ограниченной ответственностью «Инженерный центр «Эксперт Профи» ИНН 1657111661</w:t>
      </w:r>
    </w:p>
    <w:p w:rsidR="00EF04E0" w:rsidRDefault="00EF04E0">
      <w:r>
        <w:t>Общество с ограниченной ответственностью «АСН-ПРОЕКТ» ИНН 6164127825</w:t>
      </w:r>
    </w:p>
    <w:p w:rsidR="00EF04E0" w:rsidRDefault="00EF04E0">
      <w:r>
        <w:t>Общество с ограниченной ответственностью «Олимп» ИНН 6658501631</w:t>
      </w:r>
    </w:p>
    <w:p w:rsidR="00EF04E0" w:rsidRDefault="00EF04E0">
      <w:r>
        <w:t>Общество с ограниченной ответственностью «Динамика Сервис» ИНН 7714392412</w:t>
      </w:r>
    </w:p>
    <w:p w:rsidR="00EF04E0" w:rsidRDefault="00EF04E0">
      <w:r>
        <w:t>Общество с ограниченной ответственностью «Комтраст» ИНН 9702009811</w:t>
      </w:r>
    </w:p>
    <w:p w:rsidR="00EF04E0" w:rsidRDefault="00EF04E0">
      <w:r>
        <w:t>Общество с ограниченной ответственностью «СМК Энерговектор» ИНН 9718139213</w:t>
      </w:r>
    </w:p>
    <w:p w:rsidR="00EF04E0" w:rsidRDefault="00EF04E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F04E0"/>
    <w:rsid w:val="00045D12"/>
    <w:rsid w:val="0052439B"/>
    <w:rsid w:val="00B80071"/>
    <w:rsid w:val="00CF2800"/>
    <w:rsid w:val="00E113EE"/>
    <w:rsid w:val="00EC3407"/>
    <w:rsid w:val="00EF04E0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